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Эндоскопия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20:18 МСК · База обновлена: 27.08.2026, 20:13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Эндоскопия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64 лет обратилась в поликлинику к врачу-гастроэнтерологу.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изжогу, загрудинные боли, вздутие, ощущения комка в горле, диарею.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больной около трёх лет, когда начала отмечать выше перечисленные жалобы. Изжога отмечается сразу же после приема пищи, усиливается при горизонтальном положении тела и переедании. Ограничила приём жирного, острого, соленого, жареного - улучшения не отмечались.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заболевания: артериальная гипертензия 2 стадии, II степени.</w:t>
      </w:r>
    </w:p>
    <w:p>
      <w:pPr>
        <w:spacing w:after="58"/>
      </w:pPr>
      <w:r>
        <w:rPr>
          <w:b w:val="0"/>
          <w:i w:val="0"/>
        </w:rPr>
        <w:t>* Сахарный диабет 2 типа.</w:t>
      </w:r>
    </w:p>
    <w:p>
      <w:pPr>
        <w:spacing w:after="58"/>
      </w:pPr>
      <w:r>
        <w:rPr>
          <w:b w:val="0"/>
          <w:i w:val="0"/>
        </w:rPr>
        <w:t>* Употребление алкоголя и курение: курит по 20 сигарет в день более 25 лет.</w:t>
      </w:r>
    </w:p>
    <w:p>
      <w:pPr>
        <w:spacing w:after="58"/>
      </w:pPr>
      <w:r>
        <w:rPr>
          <w:b w:val="0"/>
          <w:i w:val="0"/>
        </w:rPr>
        <w:t>* Операции: холецистэктомия 20 лет назад.</w:t>
      </w:r>
    </w:p>
    <w:p>
      <w:pPr>
        <w:spacing w:after="58"/>
      </w:pPr>
      <w:r>
        <w:rPr>
          <w:b w:val="0"/>
          <w:i w:val="0"/>
        </w:rPr>
        <w:t>* Гемотрансфузий не было.</w:t>
      </w:r>
    </w:p>
    <w:p>
      <w:pPr>
        <w:spacing w:after="58"/>
      </w:pPr>
      <w:r>
        <w:rPr>
          <w:b w:val="0"/>
          <w:i w:val="0"/>
        </w:rPr>
        <w:t>* Семейный анамнез не отягощен.</w:t>
      </w:r>
    </w:p>
    <w:p>
      <w:pPr>
        <w:spacing w:after="58"/>
      </w:pPr>
      <w:r>
        <w:rPr>
          <w:b w:val="0"/>
          <w:i w:val="0"/>
        </w:rPr>
        <w:t>* Аллергия на лекарства: отрицает.</w:t>
      </w:r>
    </w:p>
    <w:p>
      <w:pPr>
        <w:spacing w:after="58"/>
      </w:pPr>
      <w:r>
        <w:rPr>
          <w:b w:val="0"/>
          <w:i w:val="0"/>
        </w:rPr>
        <w:t>* Эпидемиологический анамнез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средней степени тяжести. Кожный покров бледно-розовой окраски, сухой, теплый, чистый. Видимые слизистые без особенностей, без катаральных явлений, нормальной влажности. Подкожная жировая клетчатка развита равномерно. Периферических отеков нет. Дыхание жесткое, ЧДД 16 в мин, хрипов нет. Тоны сердца ясные, ритмичные, ЧСС 96 в мин, АД 140/90 мм рт. ст. Живот мягкий, безболезненный, в объеме не увеличен. Перитонеальные симптомы отрицательные. Дизурии нет. Стул оформлен, раз в три дня.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 для постановки диагноза дополнительным инструментальным методом обследования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бронхоскопия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фиброэзофагоскопия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компьютерная томография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эзофагогастродуоденоскопия в режиме узкого спектра света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эзофагогастродуоденоскопия в режиме узкого спектра света</w:t>
      </w:r>
    </w:p>
    <w:p>
      <w:pPr>
        <w:spacing w:after="58"/>
      </w:pPr>
      <w:r>
        <w:rPr>
          <w:b w:val="0"/>
          <w:i w:val="0"/>
        </w:rPr>
        <w:t>В настоящее время, золотым стандартом диагностики пищевода Барретта является эндоскопическое исследование.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Российской гастроэнтерологической ассоциации. ПИЩЕВОД БАРРЕТА, 2014 г.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 основании заключения у пациента можно заподозрить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микотический эзофагит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кольцо Щацкого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грыжу пищеводного отверстия диафрагмы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пищевод Баррета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пищевод Баррета</w:t>
      </w:r>
    </w:p>
    <w:p>
      <w:pPr>
        <w:spacing w:after="58"/>
      </w:pPr>
      <w:r>
        <w:rPr>
          <w:b w:val="0"/>
          <w:i w:val="0"/>
        </w:rPr>
        <w:t>Проект национальных клинических рекомендаций. Пищевод Баррета, Москва 2015, стр. 5,6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Российской гастроэнтерологической ассоциации. ПИЩЕВОД БАРРЕТА, 2014 г.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уточняющей диагностики изменений необходимо выполнение хромоэндоскопии. Для данных изменений предпочтителен краситель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раствор Люголя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индигокармин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конго красный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уксусная кислота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раствор Люголя</w:t>
      </w:r>
    </w:p>
    <w:p>
      <w:pPr>
        <w:spacing w:after="58"/>
      </w:pPr>
      <w:r>
        <w:rPr>
          <w:b w:val="0"/>
          <w:i w:val="0"/>
        </w:rPr>
        <w:t>Для хромоскопии применяют 2-5 мл водного 1-4% раствора Люголя♠ (чаще 2-3%).</w:t>
      </w:r>
    </w:p>
    <w:p>
      <w:pPr>
        <w:spacing w:after="58"/>
      </w:pPr>
      <w:r>
        <w:rPr>
          <w:b w:val="0"/>
          <w:i w:val="0"/>
        </w:rPr>
        <w:t>Эндоскопия желудочно-кишечного тракта / Палевская С. А. ,Короткевич А. Г. - Москва : ГЭОТАР-Медиа, 2018. - 752 с. - ISBN 978-5-9704-4564-8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детальном осмотре архитектоники ямок слизистой оболочки и сосудистого рисунка необходимо проведение эндоскопического исследования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оптическим увеличением без функции NBI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оптическим увеличением с функцией NBI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оптическим увеличением и хромоэндоскопией уксусной кислотой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функцией NBI без оптического увеличения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оптическим увеличением с функцией NBI</w:t>
      </w:r>
    </w:p>
    <w:p>
      <w:pPr>
        <w:spacing w:after="58"/>
      </w:pPr>
      <w:r>
        <w:rPr>
          <w:b w:val="0"/>
          <w:i w:val="0"/>
        </w:rPr>
        <w:t>Увеличительная эндоскопия позволяет детально исследовать микроархитектонику слизистой оболочки сегмента цилиндроклеточной метаплазии пищевода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Российской гастроэнтерологической ассоциации. ПИЩЕВОД БАРРЕТА, 2014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Высота сегмента при пищеводе Баррета оценивается по критериям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Лос-Анджелесским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Парижским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Пражским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Берлинским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Пражским</w:t>
      </w:r>
    </w:p>
    <w:p>
      <w:pPr>
        <w:spacing w:after="58"/>
      </w:pPr>
      <w:r>
        <w:rPr>
          <w:b w:val="0"/>
          <w:i w:val="0"/>
        </w:rPr>
        <w:t>При написании протокола эндоскопического исследования необходимо использовать Пражские критерии (C &amp; M), а также описывать любые отдельные видимые очаги пищевода Барретта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Российской гастроэнтерологической ассоциации. ПИЩЕВОД БАРРЕТА, 2014 г.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Изменения: максимальная высота цилиндроклеточной метаплазии на уровне 37 см от резцов, проксимальная граница циркулярных изменений на уровне 39 см от резцов, кардиоэзофагеальный переход определяется на уровне 40 см от резцов, - согласно Пражским критериям можно классифицировать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С3М1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С1М2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С1М3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С2М1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С1М3</w:t>
      </w:r>
    </w:p>
    <w:p>
      <w:pPr>
        <w:spacing w:after="58"/>
      </w:pPr>
      <w:r>
        <w:rPr>
          <w:b w:val="0"/>
          <w:i w:val="0"/>
        </w:rPr>
        <w:t>СnMn(n-длина в см)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Российской гастроэнтерологической ассоциации. ПИЩЕВОД БАРРЕТА, 2014 г.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пищеводе Баррета по данным гистологического исследования должен быть обнаружен тип эпителия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кишечный эпителий с характерными бокаловидными клетками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плоскоклеточная метаплазия железистого эпителия с клетками многослойного плоского эпителия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кардиальный желудочный эпителий только со слизистыми железами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фундальный желудочный эпителий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кишечный эпителий с характерными бокаловидными клетками</w:t>
      </w:r>
    </w:p>
    <w:p>
      <w:pPr>
        <w:spacing w:after="58"/>
      </w:pPr>
      <w:r>
        <w:rPr>
          <w:b w:val="0"/>
          <w:i w:val="0"/>
        </w:rPr>
        <w:t>В соответствии с последними рекомендациями диагноз ПБ устанавливается в том случае, если при эндоскопическом исследовании в дистальном отделе пищевода выявляется сегмент цилиндрического метапластического эпителия длиной не менее 1 см с наличием в биопсийном материале кишечной метаплазии с бокаловидными клетками.</w:t>
      </w:r>
    </w:p>
    <w:p>
      <w:pPr>
        <w:spacing w:after="58"/>
      </w:pPr>
      <w:r>
        <w:rPr>
          <w:b w:val="0"/>
          <w:i w:val="0"/>
        </w:rPr>
        <w:t>Пищевод Баррета: современные возможности диагностики, терапии и снижения риска развития рака. Журнал» Доказательная гастроэнтерология», 4, 2017, стр. 1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При эндоскопической картине пищевода Баррета, в случае невозможности выполнения комплексного эндоскопического исследования с прицельной биопсией, необходимо применить тактику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-квадрантной биопсии слизистой оболочки пищевода Баррета с промежутком по длине в (в см)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2; 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4; 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4; 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2; 2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3 - 4; 2</w:t>
      </w:r>
    </w:p>
    <w:p>
      <w:pPr>
        <w:spacing w:after="58"/>
      </w:pPr>
      <w:r>
        <w:rPr>
          <w:b w:val="0"/>
          <w:i w:val="0"/>
        </w:rPr>
        <w:t>В настоящее время рекомендована прицельная биопсия при эндоскопическом исследовании. Сиэттлский протокол (18), который подразумевает четырехквандрантную биопсию каждые 2 см используется в дополнении к прицельной биопсии.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Российской гастроэнтерологической ассоциации. ПИЩЕВОД БАРРЕТА, 2014 г.</w:t>
        </w:r>
      </w:hyperlink>
    </w:p>
    <w:p>
      <w:pPr>
        <w:pStyle w:val="Heading2"/>
      </w:pPr>
      <w:r>
        <w:t>2. Лечение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случае выявления пищевода Баррета без диспластических изменений эпителия тактика лечения на первом этапе заключается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постоянной противовоспалительной терапии с эндоскопическим контролем каждые 3 года с обязательной биопсией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криоабляции очагов с последующим постоянным приёмом противоспалительной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постоянной антисекреторной терапии с эндоскопическим контролем каждые 3 года с обязательной биопсией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криоабляции очагов с последующим постоянным приёмом антисекреторной терапии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постоянной антисекреторной терапии с эндоскопическим контролем каждые 3 года с обязательной биопсией</w:t>
      </w:r>
    </w:p>
    <w:p>
      <w:pPr>
        <w:spacing w:after="58"/>
      </w:pPr>
      <w:r>
        <w:rPr>
          <w:b w:val="0"/>
          <w:i w:val="0"/>
        </w:rPr>
        <w:t>Первый этап лечения предполагает назначение ингибиторов протонной помпы (ИПП) в стандартных дозировках в течение 4 нед</w:t>
      </w:r>
    </w:p>
    <w:p>
      <w:pPr>
        <w:spacing w:after="58"/>
      </w:pPr>
      <w:r>
        <w:rPr>
          <w:b w:val="0"/>
          <w:i w:val="0"/>
        </w:rPr>
        <w:t>Пищевод Баррета: современные возможности диагностики, терапии и снижения риска развития рака. Журнал "Доказательная гастроэнтерология", 4, 2017, стр. 13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неэффективности проводимого лечения показан эндоскопический метод абляции. При пищеводе Баррета с длиной сегмента менее 3 см методом выбора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криоабляция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аргоно-плазменная коагуляция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электрокоагуляция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фотодинамическая терапия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аргоно-плазменная коагуляция</w:t>
      </w:r>
    </w:p>
    <w:p>
      <w:pPr>
        <w:spacing w:after="58"/>
      </w:pPr>
      <w:r>
        <w:rPr>
          <w:b w:val="0"/>
          <w:i w:val="0"/>
        </w:rPr>
        <w:t>Основные положения алгоритма: — профилактическая эндоскопическая терапия, такая как проведения абляции в случае наличия у пациента ПБ без дисплазии, не должна выполняться (ввиду крайне низкого риска развития аденокарциномы при отсутствии диспластических изменений)</w:t>
      </w:r>
    </w:p>
    <w:p>
      <w:pPr>
        <w:spacing w:after="58"/>
      </w:pPr>
      <w:r>
        <w:rPr>
          <w:b w:val="0"/>
          <w:i w:val="0"/>
        </w:rPr>
        <w:t>Пищевод Баррета: современные возможности диагностики, терапии и снижения риска развития рака. Журнал» Доказательная гастроэнтерология», 4, 2017, стр. 15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пищеводе Баррета с длиной сегмента более 3 см методом выбора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фотодинамическая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электрокоагуляция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аргоно-плазменная коагуляция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криоабляция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фотодинамическая терапия</w:t>
      </w:r>
    </w:p>
    <w:p>
      <w:pPr>
        <w:spacing w:after="58"/>
      </w:pPr>
      <w:r>
        <w:rPr>
          <w:b w:val="0"/>
          <w:i w:val="0"/>
        </w:rPr>
        <w:t>Для лечения пищевода Барретта с интраэпителиальной неоплазией низкой степени могут применяться различные методики абляции слизистой оболочки, в т.ч. аргоно-плазменная коагуляция (АПК) и фотодинамическая терапия (ФДТ) (степень рекомендаций “C”)</w:t>
      </w:r>
    </w:p>
    <w:p>
      <w:pPr>
        <w:spacing w:after="58"/>
      </w:pPr>
      <w:r>
        <w:rPr>
          <w:b w:val="0"/>
          <w:i w:val="0"/>
        </w:rPr>
        <w:t>Пищевод Баррета: современные возможности диагностики, терапии и снижения риска развития рака. Журнал» Доказательная гастроэнтерология», 4, 2017, стр. 14</w:t>
      </w:r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Пищевод Баррета является основным фактором риска развития </w:t>
      </w:r>
      <w:r>
        <w:rPr>
          <w:b w:val="0"/>
          <w:i w:val="0"/>
        </w:rPr>
        <w:t>______________________</w:t>
      </w:r>
      <w:r>
        <w:rPr>
          <w:b w:val="0"/>
          <w:i w:val="0"/>
        </w:rPr>
        <w:t xml:space="preserve">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плоскоклеточного рака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аденокарциномы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недифференцированного рака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железисто-плоскоклеточного рака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аденокарциномы</w:t>
      </w:r>
    </w:p>
    <w:p>
      <w:pPr>
        <w:spacing w:after="58"/>
      </w:pPr>
      <w:r>
        <w:rPr>
          <w:b w:val="0"/>
          <w:i w:val="0"/>
        </w:rPr>
        <w:t>Пациенты с ПБ составляют группу риска по развитию аденокарциномы, с вероятностью ежегодной злокачественной трансформации в пределах 0,2 – 2,1%.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Российской гастроэнтерологической ассоциации. ПИЩЕВОД БАРРЕТА, 2014 г.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Эндоскопия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R_Barret_148/" TargetMode="External"/><Relationship Id="rId21" Type="http://schemas.openxmlformats.org/officeDocument/2006/relationships/image" Target="media/image5.png"/><Relationship Id="rId22" Type="http://schemas.openxmlformats.org/officeDocument/2006/relationships/hyperlink" Target="https://library.mededtech.ru/rest/documents/ISBN9785970445648/?anchor=paragraph_6baa2d#paragraph_6baa2d" TargetMode="External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R_Barret_148/index.html#paragraph_sg637" TargetMode="External"/><Relationship Id="rId25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